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D24A" w14:textId="3E19377B" w:rsidR="0025494F" w:rsidRDefault="0025494F" w:rsidP="0025494F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Sujet N°</w:t>
      </w:r>
      <w:r w:rsidR="0005147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8</w:t>
      </w:r>
    </w:p>
    <w:p w14:paraId="7A543639" w14:textId="77777777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fr-FR"/>
        </w:rPr>
        <w:t>Présentation de l'entreprise</w:t>
      </w:r>
    </w:p>
    <w:p w14:paraId="0BB124A4" w14:textId="1375EDC4" w:rsidR="0025494F" w:rsidRPr="00BB1FF0" w:rsidRDefault="00051479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Entreprise mécanique sas</w:t>
      </w:r>
      <w:r w:rsidR="0025494F"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.</w:t>
      </w:r>
    </w:p>
    <w:p w14:paraId="25D76BD7" w14:textId="08C34AEF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iCs/>
          <w:color w:val="0000FF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 xml:space="preserve">Activité : </w:t>
      </w:r>
      <w:r w:rsidR="00051479">
        <w:rPr>
          <w:rFonts w:ascii="Comic Sans MS" w:eastAsia="Times New Roman" w:hAnsi="Comic Sans MS" w:cs="Times New Roman"/>
          <w:b/>
          <w:bCs/>
          <w:i/>
          <w:iCs/>
          <w:color w:val="0000FF"/>
          <w:sz w:val="24"/>
          <w:szCs w:val="24"/>
          <w:lang w:eastAsia="fr-FR"/>
        </w:rPr>
        <w:t>Mécanique fine</w:t>
      </w:r>
    </w:p>
    <w:p w14:paraId="5450DCCA" w14:textId="1DDCB14D" w:rsidR="0025494F" w:rsidRPr="00BB1FF0" w:rsidRDefault="0025494F" w:rsidP="0025494F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Des comptes de</w:t>
      </w:r>
      <w:r w:rsidR="0005147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="0005147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l’entreprise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="0005147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Mécanique</w:t>
      </w:r>
      <w:proofErr w:type="gramEnd"/>
      <w:r w:rsidR="0005147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 xml:space="preserve"> SAS</w:t>
      </w:r>
      <w:r w:rsidRPr="00BB1FF0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.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on extrait les renseignements suivants.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tbl>
      <w:tblPr>
        <w:tblW w:w="8497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268"/>
      </w:tblGrid>
      <w:tr w:rsidR="0025494F" w:rsidRPr="00BB1FF0" w14:paraId="3044B9C9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D330860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69D5204B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25494F" w:rsidRPr="00BB1FF0" w14:paraId="5C6B4654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7981402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Ventes de produits finis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0446F3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375 000.00</w:t>
            </w:r>
          </w:p>
        </w:tc>
      </w:tr>
      <w:tr w:rsidR="0025494F" w:rsidRPr="00BB1FF0" w14:paraId="2ECBB620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A75EAF2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8C3136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281 250.00</w:t>
            </w:r>
          </w:p>
        </w:tc>
      </w:tr>
      <w:tr w:rsidR="0025494F" w:rsidRPr="00BB1FF0" w14:paraId="245D1262" w14:textId="77777777" w:rsidTr="00116127">
        <w:trPr>
          <w:tblCellSpacing w:w="15" w:type="dxa"/>
          <w:jc w:val="center"/>
        </w:trPr>
        <w:tc>
          <w:tcPr>
            <w:tcW w:w="6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816B873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AAEF0E9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62 500.00</w:t>
            </w:r>
          </w:p>
        </w:tc>
      </w:tr>
    </w:tbl>
    <w:p w14:paraId="2196F745" w14:textId="7AA4BE09" w:rsidR="0025494F" w:rsidRPr="0025494F" w:rsidRDefault="0025494F" w:rsidP="0025494F">
      <w:pPr>
        <w:shd w:val="clear" w:color="auto" w:fill="CCFFCC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proofErr w:type="gramStart"/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L’entreprise  reçoit</w:t>
      </w:r>
      <w:proofErr w:type="gramEnd"/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 une commande qui représente </w:t>
      </w:r>
      <w:r w:rsidR="00051479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3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0% de son chiffre d’affaires mais le taux de marge </w:t>
      </w:r>
      <w:r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sur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 la commande supplémentaire diminue de </w:t>
      </w:r>
      <w:r w:rsidR="00051479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8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% alors que  les charges fixes augmentent de  </w:t>
      </w:r>
      <w:r w:rsidR="00051479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2</w:t>
      </w:r>
      <w:r w:rsidRPr="0025494F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 xml:space="preserve">0 000 </w:t>
      </w:r>
      <w:r w:rsidR="00051479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euros</w:t>
      </w:r>
    </w:p>
    <w:tbl>
      <w:tblPr>
        <w:tblW w:w="1062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701"/>
        <w:gridCol w:w="1984"/>
        <w:gridCol w:w="1985"/>
      </w:tblGrid>
      <w:tr w:rsidR="0025494F" w:rsidRPr="00BB1FF0" w14:paraId="7A1BABDE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798D85A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CHARGES ANNUELLES N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7DB0B6B4" w14:textId="582502A1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Avant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7F5E1890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Commande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12715ADD" w14:textId="77777777" w:rsidR="0025494F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05C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Montant</w:t>
            </w:r>
          </w:p>
          <w:p w14:paraId="57E15235" w14:textId="222AC180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global</w:t>
            </w:r>
            <w:proofErr w:type="gramEnd"/>
          </w:p>
        </w:tc>
      </w:tr>
      <w:tr w:rsidR="0025494F" w:rsidRPr="00BB1FF0" w14:paraId="18BAB031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29D6414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Ventes de produits finis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1513A1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CCFFCC"/>
              <w:bottom w:val="outset" w:sz="6" w:space="0" w:color="000000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329EE27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624340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0C6F9704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4D05F548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9FAECF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CCFFCC"/>
              <w:bottom w:val="outset" w:sz="6" w:space="0" w:color="auto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21022B5E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468BD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2DEE0878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30013B1D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Marge sur coût variable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45860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3380C1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DF2729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51EA9D97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1FC79C64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Taux de marge sur cout variable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C77607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07D23E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197D5A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73817E37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30AC9707" w14:textId="77777777" w:rsidR="0025494F" w:rsidRPr="00BB1FF0" w:rsidRDefault="0025494F" w:rsidP="0011612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Frais fixes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2AB3F8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47156C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FFF2CC" w:themeFill="accent4" w:themeFillTint="33"/>
            <w:vAlign w:val="center"/>
            <w:hideMark/>
          </w:tcPr>
          <w:p w14:paraId="470DB264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494F" w:rsidRPr="00BB1FF0" w14:paraId="14366540" w14:textId="77777777" w:rsidTr="0025494F">
        <w:trPr>
          <w:tblCellSpacing w:w="15" w:type="dxa"/>
          <w:jc w:val="center"/>
        </w:trPr>
        <w:tc>
          <w:tcPr>
            <w:tcW w:w="4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49D406A8" w14:textId="77777777" w:rsidR="0025494F" w:rsidRPr="00BB1FF0" w:rsidRDefault="0025494F" w:rsidP="001161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Résultat différentiel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102C7A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872F2C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295F35" w14:textId="77777777" w:rsidR="0025494F" w:rsidRPr="00BB1FF0" w:rsidRDefault="0025494F" w:rsidP="0011612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5D6F86F" w14:textId="0182880E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1- Compléter le tableau ci-dessus </w:t>
      </w:r>
    </w:p>
    <w:p w14:paraId="230565EF" w14:textId="1E671A47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2- Etablir l'équation de la marge sur coût variable après la commande</w:t>
      </w:r>
    </w:p>
    <w:p w14:paraId="212450BA" w14:textId="2C0151D2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3- Déterminer le seuil de rentabilité avant et après la commande</w:t>
      </w:r>
    </w:p>
    <w:p w14:paraId="0939AD51" w14:textId="28ACF910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4- Déterminer le point mort.</w:t>
      </w:r>
      <w:r w:rsidRPr="0025494F"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avant</w:t>
      </w:r>
      <w:proofErr w:type="gramEnd"/>
      <w:r>
        <w:rPr>
          <w:rFonts w:ascii="Comic Sans MS" w:hAnsi="Comic Sans MS"/>
          <w:color w:val="000000"/>
        </w:rPr>
        <w:t xml:space="preserve"> et après la commande</w:t>
      </w:r>
    </w:p>
    <w:p w14:paraId="0EDBA9C1" w14:textId="7CA29557" w:rsidR="0025494F" w:rsidRDefault="0025494F" w:rsidP="0025494F">
      <w:pPr>
        <w:pStyle w:val="style4"/>
        <w:shd w:val="clear" w:color="auto" w:fill="CCFFCC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5- </w:t>
      </w:r>
      <w:proofErr w:type="spellStart"/>
      <w:r>
        <w:rPr>
          <w:rFonts w:ascii="Comic Sans MS" w:hAnsi="Comic Sans MS"/>
          <w:color w:val="000000"/>
        </w:rPr>
        <w:t>Doit elle</w:t>
      </w:r>
      <w:proofErr w:type="spellEnd"/>
      <w:r>
        <w:rPr>
          <w:rFonts w:ascii="Comic Sans MS" w:hAnsi="Comic Sans MS"/>
          <w:color w:val="000000"/>
        </w:rPr>
        <w:t xml:space="preserve"> accepter la commande ?</w:t>
      </w:r>
    </w:p>
    <w:p w14:paraId="4DFD6108" w14:textId="77777777" w:rsidR="0025494F" w:rsidRDefault="0025494F"/>
    <w:sectPr w:rsidR="0025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F"/>
    <w:rsid w:val="00051479"/>
    <w:rsid w:val="002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DC23"/>
  <w15:chartTrackingRefBased/>
  <w15:docId w15:val="{2B82CB38-CC0C-44A8-BBD1-D537DD3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25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2020-05-19T13:19:00Z</dcterms:created>
  <dcterms:modified xsi:type="dcterms:W3CDTF">2020-05-19T13:19:00Z</dcterms:modified>
</cp:coreProperties>
</file>